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18" w:rsidRDefault="009D1D18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D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9450" cy="8138669"/>
            <wp:effectExtent l="0" t="0" r="0" b="0"/>
            <wp:docPr id="1" name="Рисунок 1" descr="C:\Users\Naile\Desktop\О ЯЗЫКЕ\титул 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le\Desktop\О ЯЗЫКЕ\титул с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D18" w:rsidRDefault="009D1D18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D18" w:rsidRDefault="009D1D18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D18" w:rsidRDefault="009D1D18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209E" w:rsidRPr="006807D7" w:rsidRDefault="00A005DC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lastRenderedPageBreak/>
        <w:t>ДОПОЛНЕНИЯ И ИЗМЕНЕНИЯ К ОСНОВНОЙ ОБРАЗОВАТЕЛЬНОЙ ПРОГРАММЕ ОСНОВНОГО ОБЩЕГО И СРЕДНЕГО ОБЩЕГО ОБРАЗОВАНИЯ (по ФК ГОС)</w:t>
      </w:r>
    </w:p>
    <w:p w:rsidR="00A005DC" w:rsidRPr="006807D7" w:rsidRDefault="002A18A1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РАЗДЕЛ:</w:t>
      </w:r>
      <w:r w:rsidRPr="006807D7">
        <w:rPr>
          <w:rFonts w:ascii="Times New Roman" w:hAnsi="Times New Roman" w:cs="Times New Roman"/>
          <w:sz w:val="28"/>
          <w:szCs w:val="28"/>
        </w:rPr>
        <w:t xml:space="preserve"> ЦЕЛЕВОЙ РАЗДЕЛ ОБРАЗОВАТЕЛЬНОЙ ПРОГРАММЫ СРЕДНЕГО ОБЩЕГО ОБРАЗОВАНИЯ </w:t>
      </w:r>
    </w:p>
    <w:p w:rsidR="002A18A1" w:rsidRPr="006807D7" w:rsidRDefault="002A18A1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807D7">
        <w:rPr>
          <w:rFonts w:ascii="Times New Roman" w:hAnsi="Times New Roman" w:cs="Times New Roman"/>
          <w:sz w:val="28"/>
          <w:szCs w:val="28"/>
        </w:rPr>
        <w:t xml:space="preserve">1.2. Результаты освоения учащимися образовательной программы среднего </w:t>
      </w:r>
      <w:r w:rsidRPr="006807D7">
        <w:rPr>
          <w:rFonts w:ascii="Times New Roman" w:hAnsi="Times New Roman" w:cs="Times New Roman"/>
          <w:sz w:val="28"/>
          <w:szCs w:val="28"/>
          <w:u w:val="single"/>
        </w:rPr>
        <w:t>общего образования</w:t>
      </w:r>
    </w:p>
    <w:p w:rsidR="00E36573" w:rsidRPr="006807D7" w:rsidRDefault="00A52449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807D7">
        <w:rPr>
          <w:rFonts w:ascii="Times New Roman" w:hAnsi="Times New Roman" w:cs="Times New Roman"/>
          <w:sz w:val="28"/>
          <w:szCs w:val="28"/>
          <w:u w:val="single"/>
        </w:rPr>
        <w:t>Содержание пункта 1.2.4 читать в следующей редакции:</w:t>
      </w:r>
    </w:p>
    <w:p w:rsidR="00E36573" w:rsidRPr="006807D7" w:rsidRDefault="00E36573" w:rsidP="006807D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предмета «Родной язык» (татарский)</w:t>
      </w:r>
    </w:p>
    <w:p w:rsidR="00E36573" w:rsidRPr="006807D7" w:rsidRDefault="00E36573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  <w:lang w:val="x-none"/>
        </w:rPr>
        <w:t>Требования к уровню подготовки выпускников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548F" w:rsidRPr="006807D7">
        <w:rPr>
          <w:rFonts w:ascii="Times New Roman" w:hAnsi="Times New Roman" w:cs="Times New Roman"/>
          <w:b/>
          <w:bCs/>
          <w:sz w:val="28"/>
          <w:szCs w:val="28"/>
        </w:rPr>
        <w:t>среднего общего образования</w:t>
      </w:r>
    </w:p>
    <w:p w:rsidR="00E36573" w:rsidRPr="006807D7" w:rsidRDefault="00E36573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iCs/>
          <w:sz w:val="28"/>
          <w:szCs w:val="28"/>
        </w:rPr>
        <w:t>В результате изучения родного языка (татарский) ученик должен</w:t>
      </w:r>
    </w:p>
    <w:p w:rsidR="00E36573" w:rsidRPr="006807D7" w:rsidRDefault="00E36573" w:rsidP="006807D7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знать/понимать: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роль родного языка (татарского) как национального языка татарского народа;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смысл понятий: речь устная и письменная; монолог, диалог; сфера и ситуация речевого общения;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особенности основных жанров научного, публицистического, официально-делового стилей и разговорной речи;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признаки текста и его функционально-смысловых типов (повествования, описания, рассуждения);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основные единицы языка, их признаки;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основные нормы родного (татарского)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36573" w:rsidRPr="006807D7" w:rsidRDefault="00E36573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опознавать языковые единицы, проводить различные виды их анализа;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объяснять с помощью словаря значение слов с национально-культурным компонентом;</w:t>
      </w:r>
    </w:p>
    <w:p w:rsidR="00E36573" w:rsidRPr="006807D7" w:rsidRDefault="00E36573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lastRenderedPageBreak/>
        <w:t>аудирование и чтение: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адекватно понимать информацию устного и письменного сообщения (цель, тему основную и дополнительную, явную и скрытую информацию);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читать тексты разных стилей и жанров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E36573" w:rsidRPr="006807D7" w:rsidRDefault="00E36573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говорение и письмо: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воспроизводить текст с заданной степенью свернутости (план, пересказ, изложение, конспект);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создавать тексты различных стилей и жанров (отзыв, аннотацию, реферат, выступление, письмо, расписку, заявление);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осуществлять выбор и организацию языковых средств в соответствии с темой, целями, сферой и ситуацией общения;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соблюдать в практике речевого общения основные произносительные, лексические, грамматические нормы современного родного (татарского) литературного языка;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соблюдать в практике письма основные правила орфографии и пунктуации;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соблюдать нормы родного(татарского) речевого этикета; уместно использовать паралингвистические (внеязыковые) средства общения;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36573" w:rsidRPr="006807D7" w:rsidRDefault="00E36573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lastRenderedPageBreak/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E36573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развития речевой культуры, бережного и сознательного отношения к родному языку, сохранения чистоты родного (татарского) языка как явления культуры;</w:t>
      </w:r>
    </w:p>
    <w:p w:rsidR="00F565E1" w:rsidRPr="006807D7" w:rsidRDefault="00E36573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F565E1" w:rsidRPr="006807D7" w:rsidRDefault="00F565E1" w:rsidP="006807D7">
      <w:pPr>
        <w:pStyle w:val="a3"/>
        <w:spacing w:before="120" w:after="120" w:line="240" w:lineRule="auto"/>
        <w:ind w:left="785"/>
        <w:rPr>
          <w:rFonts w:ascii="Times New Roman" w:hAnsi="Times New Roman" w:cs="Times New Roman"/>
          <w:sz w:val="28"/>
          <w:szCs w:val="28"/>
          <w:u w:val="single"/>
        </w:rPr>
      </w:pPr>
      <w:r w:rsidRPr="006807D7">
        <w:rPr>
          <w:rFonts w:ascii="Times New Roman" w:hAnsi="Times New Roman" w:cs="Times New Roman"/>
          <w:sz w:val="28"/>
          <w:szCs w:val="28"/>
          <w:u w:val="single"/>
        </w:rPr>
        <w:t>Содержание пункта 1.2.5 читать в следующей редакции:</w:t>
      </w:r>
    </w:p>
    <w:p w:rsidR="00F565E1" w:rsidRPr="006807D7" w:rsidRDefault="00F565E1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предмета «Родная литература» (татарская)</w:t>
      </w:r>
    </w:p>
    <w:p w:rsidR="00F565E1" w:rsidRPr="006807D7" w:rsidRDefault="00F565E1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  <w:lang w:val="x-none"/>
        </w:rPr>
        <w:t>Требования к уровню подготовки выпускников</w:t>
      </w:r>
      <w:r w:rsidR="0027548F"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 среднего общего образования</w:t>
      </w:r>
    </w:p>
    <w:p w:rsidR="00F565E1" w:rsidRPr="006807D7" w:rsidRDefault="00F565E1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iCs/>
          <w:sz w:val="28"/>
          <w:szCs w:val="28"/>
        </w:rPr>
        <w:t>В результате изучения предмета «Родная литература» (татарская) ученик должен</w:t>
      </w:r>
    </w:p>
    <w:p w:rsidR="00F565E1" w:rsidRPr="006807D7" w:rsidRDefault="00F565E1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знать/понимать: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образную природу словесного искусства;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содержание изученных литературных произведений;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основные факты жизни и творческого пути знаменитых поэтов и писателей;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изученные теоретико-литературные понятия;</w:t>
      </w:r>
    </w:p>
    <w:p w:rsidR="00F565E1" w:rsidRPr="006807D7" w:rsidRDefault="00F565E1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воспринимать и анализировать художественный текст;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выделять смысловые части художественного текста, составлять тезисы и план прочитанного;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выделять и формулировать тему, идею, проблематику изученного произведения; давать характеристику героев;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выявлять авторскую позицию;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выражать свое отношение к прочитанному;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владеть различными видами пересказа;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строить устные и письменные высказывания в связи с изученным произведением;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lastRenderedPageBreak/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27548F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писать отзывы о самостоятельно прочитанных произведениях, сочинения</w:t>
      </w:r>
    </w:p>
    <w:p w:rsidR="00F565E1" w:rsidRPr="006807D7" w:rsidRDefault="00F565E1" w:rsidP="006807D7">
      <w:pPr>
        <w:spacing w:before="120" w:after="120" w:line="240" w:lineRule="auto"/>
        <w:ind w:left="7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создания связного текста (устного и письменного) на необходимую тему с учетом норм литературного языка;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определения своего круга чтения и оценки литературных произведений;</w:t>
      </w:r>
    </w:p>
    <w:p w:rsidR="00F565E1" w:rsidRPr="006807D7" w:rsidRDefault="00F565E1" w:rsidP="006807D7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F565E1" w:rsidRPr="006807D7" w:rsidRDefault="00F565E1" w:rsidP="006807D7">
      <w:pPr>
        <w:spacing w:before="120" w:after="120" w:line="240" w:lineRule="auto"/>
        <w:jc w:val="both"/>
        <w:rPr>
          <w:sz w:val="28"/>
          <w:szCs w:val="28"/>
        </w:rPr>
      </w:pPr>
    </w:p>
    <w:p w:rsidR="00E36573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РАЗДЕЛ: СОДЕРЖАТЕЛЬНЫЙ РАЗДЕЛ ОБРАЗОВАТЕЛЬНОЙ ПРОГРАММЫ СРЕДНЕГО ОБЩЕГО ОБРАЗОВАНИЯ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Содержание пункта 2.1.3 читать в следующей редакции:</w:t>
      </w:r>
    </w:p>
    <w:p w:rsidR="008B55CD" w:rsidRPr="006807D7" w:rsidRDefault="008B55CD" w:rsidP="006807D7">
      <w:pPr>
        <w:spacing w:before="120" w:after="120" w:line="240" w:lineRule="auto"/>
        <w:ind w:righ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ПРЕДМЕТА «РОДНОЙ </w:t>
      </w:r>
      <w:r w:rsidR="00C348FA" w:rsidRPr="006807D7">
        <w:rPr>
          <w:rFonts w:ascii="Times New Roman" w:hAnsi="Times New Roman" w:cs="Times New Roman"/>
          <w:b/>
          <w:bCs/>
          <w:sz w:val="28"/>
          <w:szCs w:val="28"/>
        </w:rPr>
        <w:t>ЯЗЫК» (ТАТАРСКИЙ) В 10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>-11 классах</w:t>
      </w:r>
    </w:p>
    <w:p w:rsidR="008B55CD" w:rsidRPr="006807D7" w:rsidRDefault="008B55CD" w:rsidP="006807D7">
      <w:pPr>
        <w:spacing w:before="120" w:after="120" w:line="240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Содержание, обеспеч</w:t>
      </w:r>
      <w:r w:rsidR="006807D7">
        <w:rPr>
          <w:rFonts w:ascii="Times New Roman" w:hAnsi="Times New Roman" w:cs="Times New Roman"/>
          <w:b/>
          <w:bCs/>
          <w:sz w:val="28"/>
          <w:szCs w:val="28"/>
        </w:rPr>
        <w:t xml:space="preserve">ивающее формирование и развитие 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>коммуникативной компетенции</w:t>
      </w: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Речевое общение.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Разновидности речевого общения: устное и письменное, диалогическое и монологическое и их особенности.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Сферы речевого общения: бытовая, социально-культурная, научная, официально-деловая.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Ситуация речевого общения и ее компоненты: участники и обстоятельства, речевого общения; личное и неличное, официальное и неофициальное, подготовленное и спонтанное общение. Овладение нормами речевого поведения в типичных учебных ситуациях и во внеклассной работе.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Условия речевого общения. Успешность речевого общения как достижение прогнозируемого результата.</w:t>
      </w: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Речевая деятельность</w:t>
      </w:r>
      <w:r w:rsidRPr="006807D7">
        <w:rPr>
          <w:rFonts w:ascii="Times New Roman" w:hAnsi="Times New Roman" w:cs="Times New Roman"/>
          <w:sz w:val="28"/>
          <w:szCs w:val="28"/>
        </w:rPr>
        <w:t>.</w:t>
      </w: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Речь как деятельность. Виды речевой деятельности и их особенности.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Чтение: </w:t>
      </w:r>
      <w:r w:rsidRPr="006807D7">
        <w:rPr>
          <w:rFonts w:ascii="Times New Roman" w:hAnsi="Times New Roman" w:cs="Times New Roman"/>
          <w:sz w:val="28"/>
          <w:szCs w:val="28"/>
        </w:rPr>
        <w:t>культура работы с книгой и другими источниками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</w:rPr>
        <w:t>информации, включая СМИ и ресурсы Интернет, приемы работы с ними. Овладение различными видами чтения.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Аудирование: </w:t>
      </w:r>
      <w:r w:rsidRPr="006807D7">
        <w:rPr>
          <w:rFonts w:ascii="Times New Roman" w:hAnsi="Times New Roman" w:cs="Times New Roman"/>
          <w:sz w:val="28"/>
          <w:szCs w:val="28"/>
        </w:rPr>
        <w:t>понимание коммуникативных целей говорящего,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</w:rPr>
        <w:t>понимание на слух различных текстов, установление смысловых частей текста и определение их связей.</w:t>
      </w: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Говорение.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Продуцирование устных монологических высказываний на различные темы. Участие в диалогах.</w:t>
      </w: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Письмо.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Умение передавать содержание прослушанного или прочитанного текста в письменной форме. Создание собственных письменных высказываний на различные темы. Написание сочинений, отзывов и рецензий.</w:t>
      </w:r>
    </w:p>
    <w:p w:rsidR="008B55CD" w:rsidRPr="006807D7" w:rsidRDefault="008B55CD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Текст </w:t>
      </w:r>
      <w:r w:rsidRPr="006807D7">
        <w:rPr>
          <w:rFonts w:ascii="Times New Roman" w:hAnsi="Times New Roman" w:cs="Times New Roman"/>
          <w:sz w:val="28"/>
          <w:szCs w:val="28"/>
        </w:rPr>
        <w:t>как продукт речевой деятельности.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</w:rPr>
        <w:t>Его смысловая и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</w:rPr>
        <w:t>композиционная целостность. Тема, основная мысль текста. Различные функциональные типы речи: описание, повествование, рассуждение. Анализ текста (его темы, основной мысли, принадлежности определенному стилю).</w:t>
      </w:r>
    </w:p>
    <w:p w:rsidR="008B55CD" w:rsidRPr="006807D7" w:rsidRDefault="008B55CD" w:rsidP="006807D7">
      <w:pPr>
        <w:tabs>
          <w:tab w:val="left" w:pos="3580"/>
          <w:tab w:val="left" w:pos="5840"/>
          <w:tab w:val="left" w:pos="7080"/>
          <w:tab w:val="left" w:pos="896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Функциональные</w:t>
      </w:r>
      <w:r w:rsidR="006807D7">
        <w:rPr>
          <w:rFonts w:ascii="Times New Roman" w:hAnsi="Times New Roman" w:cs="Times New Roman"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>разновидности</w:t>
      </w:r>
      <w:r w:rsidR="006807D7">
        <w:rPr>
          <w:rFonts w:ascii="Times New Roman" w:hAnsi="Times New Roman" w:cs="Times New Roman"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>языка:</w:t>
      </w:r>
      <w:r w:rsidR="00680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07D7">
        <w:rPr>
          <w:rFonts w:ascii="Times New Roman" w:hAnsi="Times New Roman" w:cs="Times New Roman"/>
          <w:sz w:val="28"/>
          <w:szCs w:val="28"/>
        </w:rPr>
        <w:t xml:space="preserve">разговорный </w:t>
      </w:r>
      <w:r w:rsidRPr="006807D7">
        <w:rPr>
          <w:rFonts w:ascii="Times New Roman" w:hAnsi="Times New Roman" w:cs="Times New Roman"/>
          <w:sz w:val="28"/>
          <w:szCs w:val="28"/>
        </w:rPr>
        <w:t>язык,</w:t>
      </w:r>
      <w:r w:rsidR="006807D7">
        <w:rPr>
          <w:rFonts w:ascii="Times New Roman" w:hAnsi="Times New Roman" w:cs="Times New Roman"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</w:rPr>
        <w:t>функциональные стили и их жанры.</w:t>
      </w: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Культура речи.</w:t>
      </w:r>
    </w:p>
    <w:p w:rsidR="00C348FA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Понятие о культуре речи, основные ее составляющие.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Содержание, обеспечивающее формирование и развитие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лингвистической (языковедческой) компетенции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Фонетика. Орфоэпия.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Фонетика как раздел науки о языке. Гласные и согласные звуки. Слог. Ударение.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Орфоэпия как раздел науки о языке. Допустимые варианты произношения и ударения. Фонетический анализ слов.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Оценка собственной и чужой речи с точки зрения орфоэпических норм.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Орфоэпические словари и их использование в повседневной жизни.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Графика.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Графика как раздел науки о языке. Звуки и буквы.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Соотношение звука и буквы. Знание алфавита.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Морфемика и словообразование.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Морфемика и словообразование как разделы науки о языке. Корень слова. Однокоренные слова. Особенности словообразования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lastRenderedPageBreak/>
        <w:t>Усвоение морфемы как минимальной значимой единицы языка, ее значение в образовании новых слов и форм.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Определение способов образования слов.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Использование различных словарей (словообразовательных, этимологических).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Лексикология и фразеология.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Лексикология как раздел науки о языке. Слово – основная единица языка. Лексическое значение слова. Однозначные и многозначные слова.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Прямое и переносное значения слова.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Толковый словарь татарского языка.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Синонимы, антонимы и омонимы родного (татарского) языка. Словари синонимов и антонимов.</w:t>
      </w:r>
    </w:p>
    <w:p w:rsid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Исконно татарские и заимствованные слова.</w:t>
      </w:r>
    </w:p>
    <w:p w:rsid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Общеупотребительная лексика и лексика ограниченного употребления.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Диалектизмы, профессионализмы, жаргонизмы, сленг.</w:t>
      </w:r>
    </w:p>
    <w:p w:rsidR="003142F8" w:rsidRPr="006807D7" w:rsidRDefault="006807D7" w:rsidP="006807D7">
      <w:pPr>
        <w:tabs>
          <w:tab w:val="left" w:pos="2300"/>
          <w:tab w:val="left" w:pos="2640"/>
          <w:tab w:val="left" w:pos="4040"/>
          <w:tab w:val="left" w:pos="5240"/>
          <w:tab w:val="left" w:pos="6880"/>
          <w:tab w:val="left" w:pos="7740"/>
          <w:tab w:val="left" w:pos="808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Активная и пассивная лексика. Устаревшие </w:t>
      </w:r>
      <w:r w:rsidR="003142F8" w:rsidRPr="006807D7">
        <w:rPr>
          <w:rFonts w:ascii="Times New Roman" w:hAnsi="Times New Roman" w:cs="Times New Roman"/>
          <w:sz w:val="28"/>
          <w:szCs w:val="28"/>
        </w:rPr>
        <w:t>слова, неологизмы.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Неологизмы.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Фразеология как раздел науки о языке. Фразеологизмы. Словарь фразеологизмов.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Употребление слова в точном соответствии с его лексическим значением.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Лексический анализ слова.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Использование различных словарей.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Морфология.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Морфология как раздел науки о языке.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Система частей речи в татарском языке. Принципы выделения частей речи.</w:t>
      </w:r>
    </w:p>
    <w:p w:rsidR="003142F8" w:rsidRPr="006807D7" w:rsidRDefault="006807D7" w:rsidP="006807D7">
      <w:pPr>
        <w:tabs>
          <w:tab w:val="left" w:pos="3500"/>
          <w:tab w:val="left" w:pos="4600"/>
          <w:tab w:val="left" w:pos="5680"/>
          <w:tab w:val="left" w:pos="6560"/>
          <w:tab w:val="left" w:pos="9140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части речи: имя </w:t>
      </w:r>
      <w:r w:rsidR="003142F8" w:rsidRPr="006807D7">
        <w:rPr>
          <w:rFonts w:ascii="Times New Roman" w:hAnsi="Times New Roman" w:cs="Times New Roman"/>
          <w:sz w:val="28"/>
          <w:szCs w:val="28"/>
        </w:rPr>
        <w:t>существительно</w:t>
      </w:r>
      <w:r>
        <w:rPr>
          <w:rFonts w:ascii="Times New Roman" w:hAnsi="Times New Roman" w:cs="Times New Roman"/>
          <w:sz w:val="28"/>
          <w:szCs w:val="28"/>
        </w:rPr>
        <w:t>е,</w:t>
      </w:r>
      <w:r w:rsidR="003142F8" w:rsidRPr="006807D7">
        <w:rPr>
          <w:rFonts w:ascii="Times New Roman" w:hAnsi="Times New Roman" w:cs="Times New Roman"/>
          <w:sz w:val="28"/>
          <w:szCs w:val="28"/>
        </w:rPr>
        <w:t xml:space="preserve"> имя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2F8" w:rsidRPr="006807D7">
        <w:rPr>
          <w:rFonts w:ascii="Times New Roman" w:hAnsi="Times New Roman" w:cs="Times New Roman"/>
          <w:sz w:val="28"/>
          <w:szCs w:val="28"/>
        </w:rPr>
        <w:t xml:space="preserve">прилагательное, </w:t>
      </w:r>
      <w:r>
        <w:rPr>
          <w:rFonts w:ascii="Times New Roman" w:hAnsi="Times New Roman" w:cs="Times New Roman"/>
          <w:sz w:val="28"/>
          <w:szCs w:val="28"/>
        </w:rPr>
        <w:t>наречие, имя числительное,</w:t>
      </w:r>
      <w:r>
        <w:rPr>
          <w:rFonts w:ascii="Times New Roman" w:hAnsi="Times New Roman" w:cs="Times New Roman"/>
          <w:sz w:val="28"/>
          <w:szCs w:val="28"/>
        </w:rPr>
        <w:tab/>
        <w:t xml:space="preserve">местоимение, </w:t>
      </w:r>
      <w:r w:rsidR="003142F8" w:rsidRPr="006807D7">
        <w:rPr>
          <w:rFonts w:ascii="Times New Roman" w:hAnsi="Times New Roman" w:cs="Times New Roman"/>
          <w:sz w:val="28"/>
          <w:szCs w:val="28"/>
        </w:rPr>
        <w:t>глагол,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42F8" w:rsidRPr="006807D7">
        <w:rPr>
          <w:rFonts w:ascii="Times New Roman" w:hAnsi="Times New Roman" w:cs="Times New Roman"/>
          <w:sz w:val="28"/>
          <w:szCs w:val="28"/>
        </w:rPr>
        <w:t>звукоподражательные слова.</w:t>
      </w:r>
    </w:p>
    <w:p w:rsidR="003142F8" w:rsidRPr="006807D7" w:rsidRDefault="003142F8" w:rsidP="006807D7">
      <w:pPr>
        <w:spacing w:before="120" w:after="120" w:line="240" w:lineRule="auto"/>
        <w:ind w:right="5960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Предикативные слова.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Модальные части речи: частицы, междометия, модальные слова.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Служебные части речи: предлоги и союзы.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2A37E7" w:rsidRDefault="002A37E7" w:rsidP="006807D7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Синтаксис.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Синтаксис как раздел науки о языке. Словосочетание и предложение как единицы синтаксиса.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Основные виды словосочетаний, типы связи главного и зависимого слова в словосочетании.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Виды предложений по цели высказывания.</w:t>
      </w:r>
    </w:p>
    <w:p w:rsidR="003142F8" w:rsidRPr="006807D7" w:rsidRDefault="003142F8" w:rsidP="006807D7">
      <w:pPr>
        <w:tabs>
          <w:tab w:val="left" w:pos="2280"/>
          <w:tab w:val="left" w:pos="2740"/>
          <w:tab w:val="left" w:pos="4980"/>
          <w:tab w:val="left" w:pos="6020"/>
          <w:tab w:val="left" w:pos="7980"/>
          <w:tab w:val="left" w:pos="930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Главные</w:t>
      </w:r>
      <w:r w:rsidRPr="006807D7">
        <w:rPr>
          <w:rFonts w:ascii="Times New Roman" w:hAnsi="Times New Roman" w:cs="Times New Roman"/>
          <w:sz w:val="28"/>
          <w:szCs w:val="28"/>
        </w:rPr>
        <w:tab/>
        <w:t>и</w:t>
      </w:r>
      <w:r w:rsidRPr="006807D7">
        <w:rPr>
          <w:rFonts w:ascii="Times New Roman" w:hAnsi="Times New Roman" w:cs="Times New Roman"/>
          <w:sz w:val="28"/>
          <w:szCs w:val="28"/>
        </w:rPr>
        <w:tab/>
        <w:t>второстепенные</w:t>
      </w:r>
      <w:r w:rsidRPr="006807D7">
        <w:rPr>
          <w:rFonts w:ascii="Times New Roman" w:hAnsi="Times New Roman" w:cs="Times New Roman"/>
          <w:sz w:val="28"/>
          <w:szCs w:val="28"/>
        </w:rPr>
        <w:tab/>
        <w:t>члены</w:t>
      </w:r>
      <w:r w:rsidRPr="006807D7">
        <w:rPr>
          <w:rFonts w:ascii="Times New Roman" w:hAnsi="Times New Roman" w:cs="Times New Roman"/>
          <w:sz w:val="28"/>
          <w:szCs w:val="28"/>
        </w:rPr>
        <w:tab/>
        <w:t>предложения,способы их выражения. Однородные члены предложения. Предложения с обособленными членами.</w:t>
      </w:r>
    </w:p>
    <w:p w:rsidR="003142F8" w:rsidRPr="006807D7" w:rsidRDefault="003142F8" w:rsidP="006807D7">
      <w:pPr>
        <w:tabs>
          <w:tab w:val="left" w:pos="2280"/>
          <w:tab w:val="left" w:pos="2740"/>
          <w:tab w:val="left" w:pos="4980"/>
          <w:tab w:val="left" w:pos="6020"/>
          <w:tab w:val="left" w:pos="7980"/>
          <w:tab w:val="left" w:pos="930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Виды сложных предложений: сложносочиненные и сложноподчиненные предложения.</w:t>
      </w:r>
    </w:p>
    <w:p w:rsidR="003142F8" w:rsidRPr="006807D7" w:rsidRDefault="006807D7" w:rsidP="006807D7">
      <w:pPr>
        <w:tabs>
          <w:tab w:val="left" w:pos="2560"/>
          <w:tab w:val="left" w:pos="3200"/>
          <w:tab w:val="left" w:pos="5120"/>
          <w:tab w:val="left" w:pos="7940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Союзные и бессоюзные </w:t>
      </w:r>
      <w:r w:rsidR="003142F8" w:rsidRPr="006807D7">
        <w:rPr>
          <w:rFonts w:ascii="Times New Roman" w:hAnsi="Times New Roman" w:cs="Times New Roman"/>
          <w:sz w:val="28"/>
          <w:szCs w:val="28"/>
        </w:rPr>
        <w:t>сложносочиненные предложения.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Сложноподчиненные предложения с несколькими придаточными.</w:t>
      </w:r>
    </w:p>
    <w:p w:rsidR="003142F8" w:rsidRPr="006807D7" w:rsidRDefault="003142F8" w:rsidP="006807D7">
      <w:pPr>
        <w:spacing w:before="120" w:after="120" w:line="240" w:lineRule="auto"/>
        <w:ind w:right="-259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Виды сложноподчиненных предложений по структуре и значению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Прямая и косвенная речь.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Синтаксический анализ различным словосочетаниям и предложениям, правильное использование их в речи. Использование синтаксической синонимии для усиления выразительности речи.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Орфография и пунктуация.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Орфография как система правил правописания.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Правописание гласных и согласных, употребление ъ и ь.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Слитное, дефисное и раздельное написание слов.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Употребление строчной и прописной букв.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Правила переноса.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Использование орфографических словарей.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Пунктуация как система правил правописания.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Знаки препинания, их функции.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Знаки препинания в простых и сложных предложениях.</w:t>
      </w:r>
    </w:p>
    <w:p w:rsidR="006807D7" w:rsidRDefault="003142F8" w:rsidP="006807D7">
      <w:pPr>
        <w:tabs>
          <w:tab w:val="left" w:pos="142"/>
        </w:tabs>
        <w:spacing w:before="120" w:after="12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Знаки препинания в предложениях с прямой речью, диалогах и при цитатах.</w:t>
      </w:r>
    </w:p>
    <w:p w:rsidR="003142F8" w:rsidRPr="006807D7" w:rsidRDefault="003142F8" w:rsidP="006807D7">
      <w:pPr>
        <w:tabs>
          <w:tab w:val="left" w:pos="142"/>
        </w:tabs>
        <w:spacing w:before="120" w:after="12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 xml:space="preserve">Развитие на уроках родного языка орфографических и пунктуационных способностей учащихся. Осознание их важности при устной и письменной речи. Употребление орфографических словарей и другой справочной </w:t>
      </w:r>
      <w:r w:rsidRPr="006807D7">
        <w:rPr>
          <w:rFonts w:ascii="Times New Roman" w:hAnsi="Times New Roman" w:cs="Times New Roman"/>
          <w:sz w:val="28"/>
          <w:szCs w:val="28"/>
        </w:rPr>
        <w:lastRenderedPageBreak/>
        <w:t>литературы при развитии орфографических и пунктуационных способностей учащихся.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Стилистика.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Стили речи (научный, официально-деловой, разговорный, художественный, публицистический) и их особенности.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Особенности устной и письменной речи.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Работа с текстами разных жанров и стилей.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Перевод текстов с родного (татарского) языка на русский.</w:t>
      </w:r>
    </w:p>
    <w:p w:rsidR="003142F8" w:rsidRPr="006807D7" w:rsidRDefault="003142F8" w:rsidP="006807D7">
      <w:pPr>
        <w:spacing w:before="120" w:after="120"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bCs/>
          <w:sz w:val="28"/>
          <w:szCs w:val="28"/>
        </w:rPr>
        <w:t>Содержание, обеспечивающее формирование и развитие</w:t>
      </w:r>
      <w:r w:rsidR="006807D7">
        <w:rPr>
          <w:rFonts w:ascii="Times New Roman" w:hAnsi="Times New Roman" w:cs="Times New Roman"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>культуроведческой компетенции</w:t>
      </w:r>
    </w:p>
    <w:p w:rsidR="003142F8" w:rsidRPr="006807D7" w:rsidRDefault="006807D7" w:rsidP="006807D7">
      <w:pPr>
        <w:spacing w:before="120" w:after="12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3142F8" w:rsidRPr="006807D7">
        <w:rPr>
          <w:rFonts w:ascii="Times New Roman" w:hAnsi="Times New Roman" w:cs="Times New Roman"/>
          <w:sz w:val="28"/>
          <w:szCs w:val="28"/>
        </w:rPr>
        <w:t>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Нормы и особенности татарской разговорной речи.</w:t>
      </w:r>
    </w:p>
    <w:p w:rsidR="003142F8" w:rsidRPr="006807D7" w:rsidRDefault="003142F8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Родной (татарский) речевой этикет.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их значений посредством лингвистических словарей.</w:t>
      </w:r>
    </w:p>
    <w:p w:rsidR="003142F8" w:rsidRPr="006807D7" w:rsidRDefault="003142F8" w:rsidP="006807D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Использование норм родной (татарской) разговорной речи в повседневной жизни: в учебе и во внеклассной работе.</w:t>
      </w:r>
    </w:p>
    <w:p w:rsidR="002A37E7" w:rsidRDefault="003A7186" w:rsidP="002A3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Основное содержание предмета «Родная литература»</w:t>
      </w:r>
    </w:p>
    <w:p w:rsidR="003A7186" w:rsidRPr="006807D7" w:rsidRDefault="003A7186" w:rsidP="002A3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(татарская, групп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 </w:t>
      </w:r>
      <w:r w:rsidRPr="006807D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3A7186" w:rsidRPr="006807D7" w:rsidRDefault="003A7186" w:rsidP="006807D7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>10-11 классы</w:t>
      </w:r>
    </w:p>
    <w:p w:rsidR="003A7186" w:rsidRPr="006807D7" w:rsidRDefault="003A7186" w:rsidP="006807D7">
      <w:pPr>
        <w:pStyle w:val="a3"/>
        <w:numPr>
          <w:ilvl w:val="0"/>
          <w:numId w:val="4"/>
        </w:numPr>
        <w:tabs>
          <w:tab w:val="left" w:pos="0"/>
        </w:tabs>
        <w:spacing w:before="120" w:after="12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Древняя тюрко-татарская литература (V–XII века).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7186" w:rsidRPr="006807D7" w:rsidRDefault="003A7186" w:rsidP="006807D7">
      <w:pPr>
        <w:tabs>
          <w:tab w:val="left" w:pos="142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историю татарской литературы. Деление литературы на периоды. Обзор Древней тюрко-татарской литературы.</w:t>
      </w:r>
    </w:p>
    <w:p w:rsidR="003A7186" w:rsidRPr="006807D7" w:rsidRDefault="003A7186" w:rsidP="006807D7">
      <w:pPr>
        <w:tabs>
          <w:tab w:val="left" w:pos="142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«тюркский народ». Общетюркская литература. Введение в историю татарской литературы. Деление литературы на периоды. Обзор древней и средневековой литературы, литературы. Возникновение письменности. Руническая письменность,</w:t>
      </w:r>
    </w:p>
    <w:p w:rsidR="003A7186" w:rsidRPr="006807D7" w:rsidRDefault="003A7186" w:rsidP="006807D7">
      <w:pPr>
        <w:tabs>
          <w:tab w:val="left" w:pos="142"/>
        </w:tabs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памятников рунической и древнеуйгурской письменности. Словарь М.Кашгари (1072-1047) «Диване л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 эт-т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рк». Характер пословиц и поговорок, отрывки из литературных произведений в сборнике. Сведения о произведении Й.Баласагуни «Котадгу белек» (1069) /«Благодатное знание». Значение поэмы в мировой литературе. Чтение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отрывков. Суфийская философия. Суфийская литература. Сведения о трех поэтах: А.Йугнаки, А.Ясави, С.Бакыргани.</w:t>
      </w:r>
    </w:p>
    <w:p w:rsidR="003A7186" w:rsidRPr="006807D7" w:rsidRDefault="003A7186" w:rsidP="006807D7">
      <w:pPr>
        <w:spacing w:before="120" w:after="12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</w:t>
      </w:r>
      <w:r w:rsid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Средневековая тюрко-татарская литература (XII–XVIII века). </w:t>
      </w:r>
    </w:p>
    <w:p w:rsidR="003A7186" w:rsidRPr="006807D7" w:rsidRDefault="003A7186" w:rsidP="006807D7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национальной литературы, ориентируясь на традиции восточной литературы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3A7186" w:rsidRPr="006807D7" w:rsidRDefault="003A7186" w:rsidP="006807D7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 Булгарского периода (XII век –1 пол. XIII века).</w:t>
      </w:r>
    </w:p>
    <w:p w:rsidR="003A7186" w:rsidRPr="006807D7" w:rsidRDefault="003A7186" w:rsidP="006807D7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обзор истории государства Великих булгар. Булгарское ханство. Культура Булгар. Исторические сочинения русских ученых. Путешествие Ибн Фадлана. Напоминание о романе Мусагита Хабибуллина «Кубрат хан». Поэма Кул Гали «Кыйссаи Йосыф» / «Сказание о Юсуфе». Чтение отрывков, обсуждение, знакомство с научными трудами ученых (Н.Хисамов, Р.Ганиева и др.), анализ. Произведения современных авторов на данную тему. Композитор Р.Ахиярова. Балет «Сказание о Юсуфе</w:t>
      </w:r>
    </w:p>
    <w:p w:rsidR="003A7186" w:rsidRPr="006807D7" w:rsidRDefault="002A37E7" w:rsidP="002A37E7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A7186"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 Золотоордынского периода (XIII век –1 пол. XV века).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Золотой Орды в формировании татарского народа. История огромного государства. Письменность. Сведения о поэтах Золотой Орды: Рабгузый (Кыйсас ҽл-ҽнбия» / «История пророков» (1310) , Котб (1297) «Хҿсрҽү вҽ Ширин» / «Хосрав и Ширин» (1342), Хорезми «Мҽхҽббҽтнамҽ» / « Поэма о любви» (1353), М.Булгари (1297– 1360) «Наһҗ ҽл-фҽрадис» / «Дорога в рай» (1358), Х.Кятиб «Җҿмҗҿмҽ солтан» / «Жемжемэ султан» (1369). Чтение 1-2 отрывков из поэмы Сайфа Сараи «Гҿлистан бит-тҿрки» / «Гулистан по-тюркски». Знакомство с трудами ученого Х.Миннегулова. Поэма Котба «Хҿсрҽү вҽ Ширин» / «Хосрав и Ширин». Чтение 2-3 отрывков, обсуждение, знакомство с научными трудами ученых, анализ. Сочинение. 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газель как стихотворный жанр Востока.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 периода Казанского ханства</w:t>
      </w:r>
      <w:r w:rsidR="002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пол. XV века – 2 пол. XVI века).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истории Казанского ханства. Культура. Сведения о поэтах: Мухаммат Амин, Шарифи, Колшариф, Мухаммедьяр. Стихи и поэмы Кул Шарифа и Мухаммедьяра («Тҿхфҽи мҽрдан» /«Дар мужей»(1540) и «Нуры содур» / «Свет сердец» (1542)). Чтение 1-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 периода застоя (2 пол. XVI века – XVIII век).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 литературы XVII– XVIII вв. Возрождение дастанов, баитов: «Сююмбика», «Казань». Биография поэтов: М.Кулый, Г.Утыз Имяни. Хикметы Мавлэ Кулыя, марсии Г.Утыз Имяни. Сведения о Т.Ялчыгуле. </w:t>
      </w:r>
    </w:p>
    <w:p w:rsidR="003A7186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дастаны, баиты.</w:t>
      </w:r>
    </w:p>
    <w:p w:rsidR="002A37E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 w:rsidR="002A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пери</w:t>
      </w:r>
      <w:r w:rsidR="002A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ода просветительства (XIX век)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мысли, развитие научных идей, школьного образования и художественной литературы. Социально-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экономические и политические причины общероссийского масштаба. Перестройка системы обучения в татарских медресе. Пробуждение национального самосознания татарского народа. Историко-культурный обзор литературы XIX века: развитие поэзии, прозы, драматургии. Двухплановый реализм. Просветительский идеал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3A7186" w:rsidRPr="006807D7" w:rsidRDefault="003A7186" w:rsidP="002A37E7">
      <w:pPr>
        <w:tabs>
          <w:tab w:val="left" w:pos="442"/>
        </w:tabs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Исторические события и их влияние на культуру татарского народа. Сведения о просветителях. Составление хрестоматий. Выпуск первой газеты на общетюркском языке «Таржеман» И.Гаспринским. Деятельность братьев Хальфиных, Фаесхановых, Ш.Марджани. Творчество суфийских поэтов: А.Каргалый, Х.Салихов, Ш.Заки, Г.Чокрый. Качественные изменения в поэзии: Г.Кандалый, Б.Ваисов, А.Мухаммет. Творчество поэтесс, Поэт Акмулла. Творчество К.Насыри, Ф.Карими. И.Гаспринского. 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 литературы: жанр саяхатнаме (путевые заметки), хикаят, марсия, мадхия, басня, рубаи, эпистолярный жанр, назира, кисса, обрамленная повесть, ящичная композиция.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</w:t>
      </w:r>
      <w:r w:rsidR="002A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Литература начала XX века. 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XX века – период ускоренного развития татарской литературы. Изменения</w:t>
      </w:r>
      <w:r w:rsidR="002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</w:t>
      </w:r>
    </w:p>
    <w:p w:rsidR="003A7186" w:rsidRPr="006807D7" w:rsidRDefault="003A7186" w:rsidP="002A37E7">
      <w:pPr>
        <w:spacing w:before="120" w:after="120" w:line="240" w:lineRule="auto"/>
        <w:ind w:right="2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Г.Исхаки, Г.Тукая, </w:t>
      </w:r>
      <w:r w:rsidR="002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С.Рамиева, Дэрдменда, Г.Камала,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Ф.Амирхана, М.Файзи.</w:t>
      </w:r>
    </w:p>
    <w:p w:rsidR="003A7186" w:rsidRPr="002A37E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 литературы. Творчество Г.Тукая «Мҽхҽббҽт» / «Любовь», «Ваксынмыйм»/ «Не мелочусь». «Кыйтга»/ «Отрывок». Наследие Тукая в литературе, в балетно-оперном искусстве. Публицистика Тукая. Художник и скульптор Б.Урманче. Произведения о Тукае. 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Дардеменда «Калҽмгҽ хитаб» / «О перо», «Шагыйрьгҽ» / «Поэту», «Кораб» «Корабль». Стихи С.Рамиева «Авыл» /«Деревня», «Пҽйгамбҽр» / «Пророк», «Уку» / «Обучение». 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Г.Исхаки. Повесть «Ул ҽле ҿйлҽнмҽгҽн иде» / «Он еще не был женатым». Чтение, обсуждение проблем любви, создании семьи, национальные традиции. Сочинение. 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Г.Камал. «Бүлҽк ҿчен» / «За вознаграждение». Чтение, обсуждение. Ф.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мирхан. «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Хәят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» / Чтение, обсуждение. М.Файзи. «Ак калфак» / «Белый калфак».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“Галиябану”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Чтение, анал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из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</w:t>
      </w:r>
      <w:r w:rsidR="002A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Литература 1920-1930 годов. 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Произведения, продолжающие традиции предыдущих эпох. Произведения, посвященные строительству новой жизни.</w:t>
      </w:r>
    </w:p>
    <w:p w:rsidR="003A7186" w:rsidRPr="002A37E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37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Творчество К.Тинчурина, Х.Такташа, Г.Кутуя.</w:t>
      </w:r>
    </w:p>
    <w:p w:rsidR="003A7186" w:rsidRPr="006807D7" w:rsidRDefault="002A37E7" w:rsidP="002A37E7">
      <w:pPr>
        <w:tabs>
          <w:tab w:val="left" w:pos="2180"/>
          <w:tab w:val="left" w:pos="3460"/>
          <w:tab w:val="left" w:pos="4500"/>
          <w:tab w:val="left" w:pos="4740"/>
          <w:tab w:val="left" w:pos="6080"/>
          <w:tab w:val="left" w:pos="6340"/>
          <w:tab w:val="left" w:pos="7360"/>
          <w:tab w:val="left" w:pos="8300"/>
        </w:tabs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Х.Такташ. 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бб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үб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се»/«Раскаяние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любви».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Чтение, 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обсуждение.Сочинение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Г.Кутуй. «Тапшырылмаган хатлар» / «Неотосланные письма». Чтение, обсуждение.</w:t>
      </w:r>
    </w:p>
    <w:p w:rsidR="003A7186" w:rsidRPr="002A37E7" w:rsidRDefault="003A7186" w:rsidP="006807D7">
      <w:pPr>
        <w:pStyle w:val="a3"/>
        <w:numPr>
          <w:ilvl w:val="0"/>
          <w:numId w:val="5"/>
        </w:numPr>
        <w:spacing w:before="120" w:after="12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военного времени</w:t>
      </w:r>
      <w:r w:rsidRPr="006807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7186" w:rsidRPr="006807D7" w:rsidRDefault="003A7186" w:rsidP="002A37E7">
      <w:pPr>
        <w:spacing w:before="120" w:after="120" w:line="240" w:lineRule="auto"/>
        <w:ind w:right="2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М.Джалиля, Ф.Карима, А.Еники, Ф.Хусни.</w:t>
      </w:r>
    </w:p>
    <w:p w:rsidR="003A7186" w:rsidRPr="006807D7" w:rsidRDefault="002A37E7" w:rsidP="002A37E7">
      <w:pPr>
        <w:tabs>
          <w:tab w:val="left" w:pos="2000"/>
          <w:tab w:val="left" w:pos="4200"/>
          <w:tab w:val="left" w:pos="6960"/>
          <w:tab w:val="left" w:pos="8420"/>
        </w:tabs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«Хуш,  акыллым» /«Прошай,  моя  умница», 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«Кошчык»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«Птенчик».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186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Чтение, анализ.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</w:t>
      </w:r>
      <w:r w:rsidR="002A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Литература послевоенного периода (до 1960-х годов). 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влияние на литературу полудемократических перемен периода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«Оттепели». Творчество Х.Туфана. «Кайсыгызның кулы җылы?» / «У кого рука теплая?», «Илдҽ нилҽр бар икҽн?» / «Что происходит на Родине? », «Луиза-а-а-а».</w:t>
      </w:r>
    </w:p>
    <w:p w:rsidR="003A7186" w:rsidRPr="006807D7" w:rsidRDefault="003A7186" w:rsidP="002A37E7">
      <w:pPr>
        <w:spacing w:before="120" w:after="120" w:line="240" w:lineRule="auto"/>
        <w:ind w:left="2780" w:hanging="23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 w:rsidR="002A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Литература 1960–1980-х годов.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часов.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Возвращение литературы к национальным традициям.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А.Гилязова, Р.Файзуллина, Р.Хариса, Р.Гаташа. Р.Файзуллин. «Яшь чак» / «Молодость», «Туган ягым» / «Родной край». Чтение, анализ. Р.Харис. «Сабантуй». Чтение, обсуждение, составление тезисов. Р.Гаташ. «Ирлҽр булыйк» /«Будем мужчинами», «Укытучы» /«Учитель». Чтение, обсуждение.</w:t>
      </w:r>
    </w:p>
    <w:p w:rsidR="003A7186" w:rsidRPr="006807D7" w:rsidRDefault="003A7186" w:rsidP="002A37E7">
      <w:pPr>
        <w:spacing w:before="120" w:after="120" w:line="240" w:lineRule="auto"/>
        <w:ind w:left="2780" w:hanging="23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</w:t>
      </w:r>
      <w:r w:rsidR="002A3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Литература 1980–2000-х годов.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часов.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татарской литературы на рубеже ХХ</w:t>
      </w:r>
      <w:r w:rsidRPr="00680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ХХI веков. Созвучность тенденций в литературе этого периода с поисками в литературе начала ХХ века. Развитие</w:t>
      </w:r>
      <w:r w:rsidR="002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реализме: типизация по</w:t>
      </w:r>
      <w:r w:rsidR="001563BA"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общественно-классовому принципу поднимается на 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</w:t>
      </w:r>
    </w:p>
    <w:p w:rsidR="003A7186" w:rsidRPr="006807D7" w:rsidRDefault="003A7186" w:rsidP="002A37E7">
      <w:p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Творчество А.Гилязева, М.Магди</w:t>
      </w:r>
      <w:r w:rsidR="002A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ева, М.Хасанова, М.Хабибуллина, 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Т.Миннуллина, И.Юзеева, Р.Файзуллина, Зульфата, Р.Валиева.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А.Гилязев. 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“Җомга көн кич белән”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Чтение, анализ.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М.Магдиев. «Б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хилл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шү» / «Прощание». Чтение, составле</w:t>
      </w:r>
      <w:r w:rsidR="002A37E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плана, тезисов, обсуждение.</w:t>
      </w:r>
    </w:p>
    <w:p w:rsidR="003A7186" w:rsidRPr="006807D7" w:rsidRDefault="003A7186" w:rsidP="002A37E7">
      <w:pPr>
        <w:spacing w:before="120"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>М.Хасанов. «Язгы аҗаган» / «Весенняя зарница». Чтение, составление тезисов, обсуждение, анализ.</w:t>
      </w:r>
    </w:p>
    <w:p w:rsidR="003A7186" w:rsidRPr="006807D7" w:rsidRDefault="003A7186" w:rsidP="002A37E7">
      <w:pPr>
        <w:spacing w:before="120" w:after="120" w:line="240" w:lineRule="auto"/>
        <w:ind w:right="2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Т.Миннуллин. </w:t>
      </w:r>
      <w:r w:rsidRPr="006807D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“Үзебез сайлаган язмыш” пьесасы</w:t>
      </w:r>
      <w:r w:rsidRPr="00680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Чтение, анализ.</w:t>
      </w:r>
    </w:p>
    <w:p w:rsidR="003A7186" w:rsidRPr="006807D7" w:rsidRDefault="003A7186" w:rsidP="006807D7">
      <w:pPr>
        <w:spacing w:before="120" w:after="120" w:line="240" w:lineRule="auto"/>
        <w:ind w:left="260" w:right="2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F6D" w:rsidRDefault="003A7186" w:rsidP="00F62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Основное содержание предмета «Родная литература»</w:t>
      </w:r>
      <w:r w:rsidR="002A37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7186" w:rsidRPr="00F62F6D" w:rsidRDefault="003A7186" w:rsidP="00F62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(татарская, групп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 </w:t>
      </w:r>
      <w:r w:rsidRPr="006807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  <w:r w:rsidR="002A3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>10-11 классы</w:t>
      </w:r>
    </w:p>
    <w:p w:rsidR="003A7186" w:rsidRPr="006807D7" w:rsidRDefault="003A7186" w:rsidP="006807D7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</w:rPr>
        <w:t>Предметное содержание речи: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Высшее образование.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>Выбор жизненного пути. Желания и возможности. Высшие учебные заведения и выбранные профессии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 xml:space="preserve">Проблемы с выбором профессии. Требования к выбранным профессиям. 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Татары зарубежом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>Изучение разных языков. Наиболее распространенные языки.  Тюркские языки. Жизнь зарубежных татар.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Республика   Татарстан.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 xml:space="preserve"> Достижения Республики Татарстан. Народы.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>История татарского народа. Исторические и памятные места Казани. Достижения Татарстана. Национальная библиотека  Республики Татарстан.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 мире литературы и искусства.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 xml:space="preserve">Национальная культура и искусство. Выдающиеся личности татарского народа (композиторы, художники, певцы, артисты, поэты, писатели, просветители). Краткая информация о выдающихся личностях: З.Яруллин, Р. Яхин, Н.Жиганов, Р.Фахретдин,  </w:t>
      </w:r>
      <w:r w:rsidRPr="006807D7">
        <w:rPr>
          <w:rFonts w:ascii="Times New Roman" w:hAnsi="Times New Roman" w:cs="Times New Roman"/>
          <w:sz w:val="28"/>
          <w:szCs w:val="28"/>
        </w:rPr>
        <w:t>Бакый Урманче.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sz w:val="28"/>
          <w:szCs w:val="28"/>
        </w:rPr>
        <w:t>Харис Якупов.Татарстанның беренче Президенты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 xml:space="preserve"> Л. Фаттахов, Х.Бигичев, И. Шакиров, А. Афзалова, Ш.Биктимеров, С.Губайдуллина, Т.Миннуллин, Б.Урманче, Г.Сулейманова, Р.Нуриев, Л.Фаттахов и т.д.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Национальное телевидение и радио.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>Современные передачи, ведущие. Любимые передачи.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>Спорт и здоровый образ жизни.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</w:rPr>
        <w:t>Любимый вид спорта. Спорт и отдых. Современные виды спорта</w:t>
      </w:r>
      <w:r w:rsidRPr="006807D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807D7">
        <w:rPr>
          <w:rFonts w:ascii="Times New Roman" w:hAnsi="Times New Roman" w:cs="Times New Roman"/>
          <w:sz w:val="28"/>
          <w:szCs w:val="28"/>
        </w:rPr>
        <w:t>Спортивные сооружения. Знаменитые татарские спортсмены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>. Новые спортивные сооружения Казани. Виды спорта, всемирно известные спортсмены.  Знаменитые спортсмены Татарстана.</w:t>
      </w:r>
    </w:p>
    <w:p w:rsidR="003A7186" w:rsidRPr="006807D7" w:rsidRDefault="003A7186" w:rsidP="006807D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Основные произведения татарской литературы, изучаемые в рамках предмета “Родная литература” (татарская, группа </w:t>
      </w:r>
      <w:r w:rsidRPr="006807D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807D7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t>Жизнь и творчество поэта. Г.Тукай “Пар ат”/ “Пара лошадей</w:t>
      </w:r>
      <w:r w:rsidRPr="006807D7">
        <w:rPr>
          <w:rFonts w:ascii="Times New Roman" w:hAnsi="Times New Roman" w:cs="Times New Roman"/>
          <w:sz w:val="28"/>
          <w:szCs w:val="28"/>
        </w:rPr>
        <w:t xml:space="preserve"> Дәрдемәнд.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t>”Ф. Әмирханның “Хәят”/ Отрывок повести Ф. Амирхана“Хаят”.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lastRenderedPageBreak/>
        <w:t>Театр. Первые артисты театра. К.Тинчурин “Сүнгән йолдызлар”./ К.Тинчурин “Погасшие звезды”. Г. Камал. “Беренче театр”/ Г. Камал. “Первый театр”/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t xml:space="preserve">Героизм во время войны. Поэты и писатели военного времени. Стихотворения героя-поэта </w:t>
      </w:r>
      <w:r w:rsidRPr="006807D7">
        <w:rPr>
          <w:rFonts w:ascii="Times New Roman" w:hAnsi="Times New Roman" w:cs="Times New Roman"/>
          <w:sz w:val="28"/>
          <w:szCs w:val="28"/>
        </w:rPr>
        <w:t>Абдулла Алиш.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t>М. Җәлил</w:t>
      </w:r>
      <w:r w:rsidR="002A37E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807D7">
        <w:rPr>
          <w:rFonts w:ascii="Times New Roman" w:hAnsi="Times New Roman" w:cs="Times New Roman"/>
          <w:sz w:val="28"/>
          <w:szCs w:val="28"/>
          <w:lang w:val="tt-RU"/>
        </w:rPr>
        <w:t>“Җырларым”, “Ышанма”/ М. Җәлил. “Мои песни”/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t>Произведения о войне. Рассказы Ә. Еники. “Кем җырлады?”/ Ә. Еники. “Кто пел??”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t>Г. Кутуй  “Тапшырылмаган хатлар”/ Г. Кутуй. “Неотосланные письма”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  <w:lang w:val="tt-RU"/>
        </w:rPr>
        <w:t>Профессии. Г. Әпсәләмов. “Ак чәчәкләр”./ Г. Апсалямов. “Белые цветы”./ “Алтын йолдыз”</w:t>
      </w:r>
      <w:r w:rsidRPr="00680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>Повесть Шариф Камала «Акчарлаклар». Тежелый труд.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 xml:space="preserve">Произведение Ибраһим Гази «Ак сирень»/ «Белая сирень» Повесть о первой любви, чувства главной героини. </w:t>
      </w:r>
    </w:p>
    <w:p w:rsidR="003A7186" w:rsidRPr="006807D7" w:rsidRDefault="003A7186" w:rsidP="002A37E7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7D7">
        <w:rPr>
          <w:rFonts w:ascii="Times New Roman" w:hAnsi="Times New Roman" w:cs="Times New Roman"/>
          <w:sz w:val="28"/>
          <w:szCs w:val="28"/>
        </w:rPr>
        <w:t xml:space="preserve"> Знакомство с творчеством поэтов: Илдар Юзеев, Фәнис Яруллин, Ренат Харис, Марсель Галиев, Разил Вәлиев. Особенности их творчества.</w:t>
      </w:r>
    </w:p>
    <w:p w:rsidR="003A7186" w:rsidRPr="006807D7" w:rsidRDefault="003A7186" w:rsidP="006807D7">
      <w:pPr>
        <w:spacing w:before="120" w:after="120" w:line="240" w:lineRule="auto"/>
        <w:ind w:left="644"/>
        <w:jc w:val="both"/>
        <w:rPr>
          <w:sz w:val="28"/>
          <w:szCs w:val="28"/>
          <w:lang w:val="tt-RU"/>
        </w:rPr>
      </w:pP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B55CD" w:rsidRPr="006807D7" w:rsidRDefault="008B55CD" w:rsidP="006807D7">
      <w:pPr>
        <w:spacing w:before="120" w:after="120" w:line="240" w:lineRule="auto"/>
        <w:ind w:left="260" w:firstLine="708"/>
        <w:jc w:val="both"/>
        <w:rPr>
          <w:sz w:val="28"/>
          <w:szCs w:val="28"/>
        </w:rPr>
      </w:pPr>
    </w:p>
    <w:p w:rsidR="008B55CD" w:rsidRPr="006807D7" w:rsidRDefault="008B55CD" w:rsidP="006807D7">
      <w:pPr>
        <w:spacing w:before="120" w:after="120" w:line="240" w:lineRule="auto"/>
        <w:rPr>
          <w:sz w:val="28"/>
          <w:szCs w:val="28"/>
        </w:rPr>
      </w:pPr>
    </w:p>
    <w:p w:rsidR="008B55CD" w:rsidRPr="006807D7" w:rsidRDefault="008B55CD" w:rsidP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807D7" w:rsidRPr="006807D7" w:rsidRDefault="006807D7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6807D7" w:rsidRPr="006807D7" w:rsidSect="002A37E7">
      <w:footerReference w:type="default" r:id="rId8"/>
      <w:pgSz w:w="11906" w:h="16838"/>
      <w:pgMar w:top="993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E9E" w:rsidRDefault="00C74E9E" w:rsidP="00C348FA">
      <w:pPr>
        <w:spacing w:after="0" w:line="240" w:lineRule="auto"/>
      </w:pPr>
      <w:r>
        <w:separator/>
      </w:r>
    </w:p>
  </w:endnote>
  <w:endnote w:type="continuationSeparator" w:id="0">
    <w:p w:rsidR="00C74E9E" w:rsidRDefault="00C74E9E" w:rsidP="00C3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13295"/>
      <w:docPartObj>
        <w:docPartGallery w:val="Page Numbers (Bottom of Page)"/>
        <w:docPartUnique/>
      </w:docPartObj>
    </w:sdtPr>
    <w:sdtEndPr/>
    <w:sdtContent>
      <w:p w:rsidR="002A37E7" w:rsidRDefault="002A37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D18">
          <w:rPr>
            <w:noProof/>
          </w:rPr>
          <w:t>1</w:t>
        </w:r>
        <w:r>
          <w:fldChar w:fldCharType="end"/>
        </w:r>
      </w:p>
    </w:sdtContent>
  </w:sdt>
  <w:p w:rsidR="001563BA" w:rsidRDefault="001563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E9E" w:rsidRDefault="00C74E9E" w:rsidP="00C348FA">
      <w:pPr>
        <w:spacing w:after="0" w:line="240" w:lineRule="auto"/>
      </w:pPr>
      <w:r>
        <w:separator/>
      </w:r>
    </w:p>
  </w:footnote>
  <w:footnote w:type="continuationSeparator" w:id="0">
    <w:p w:rsidR="00C74E9E" w:rsidRDefault="00C74E9E" w:rsidP="00C34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059"/>
    <w:multiLevelType w:val="hybridMultilevel"/>
    <w:tmpl w:val="69C4FFB0"/>
    <w:lvl w:ilvl="0" w:tplc="AA7016E6">
      <w:start w:val="1"/>
      <w:numFmt w:val="bullet"/>
      <w:lvlText w:val="в"/>
      <w:lvlJc w:val="left"/>
    </w:lvl>
    <w:lvl w:ilvl="1" w:tplc="D9FE606C">
      <w:numFmt w:val="decimal"/>
      <w:lvlText w:val=""/>
      <w:lvlJc w:val="left"/>
    </w:lvl>
    <w:lvl w:ilvl="2" w:tplc="965E3900">
      <w:numFmt w:val="decimal"/>
      <w:lvlText w:val=""/>
      <w:lvlJc w:val="left"/>
    </w:lvl>
    <w:lvl w:ilvl="3" w:tplc="18FAB158">
      <w:numFmt w:val="decimal"/>
      <w:lvlText w:val=""/>
      <w:lvlJc w:val="left"/>
    </w:lvl>
    <w:lvl w:ilvl="4" w:tplc="076402D8">
      <w:numFmt w:val="decimal"/>
      <w:lvlText w:val=""/>
      <w:lvlJc w:val="left"/>
    </w:lvl>
    <w:lvl w:ilvl="5" w:tplc="6C04607A">
      <w:numFmt w:val="decimal"/>
      <w:lvlText w:val=""/>
      <w:lvlJc w:val="left"/>
    </w:lvl>
    <w:lvl w:ilvl="6" w:tplc="B8A40FB0">
      <w:numFmt w:val="decimal"/>
      <w:lvlText w:val=""/>
      <w:lvlJc w:val="left"/>
    </w:lvl>
    <w:lvl w:ilvl="7" w:tplc="4036E486">
      <w:numFmt w:val="decimal"/>
      <w:lvlText w:val=""/>
      <w:lvlJc w:val="left"/>
    </w:lvl>
    <w:lvl w:ilvl="8" w:tplc="A956DB52">
      <w:numFmt w:val="decimal"/>
      <w:lvlText w:val=""/>
      <w:lvlJc w:val="left"/>
    </w:lvl>
  </w:abstractNum>
  <w:abstractNum w:abstractNumId="1" w15:restartNumberingAfterBreak="0">
    <w:nsid w:val="00006AD4"/>
    <w:multiLevelType w:val="hybridMultilevel"/>
    <w:tmpl w:val="56FA0F88"/>
    <w:lvl w:ilvl="0" w:tplc="435458FA">
      <w:start w:val="1"/>
      <w:numFmt w:val="bullet"/>
      <w:lvlText w:val="в"/>
      <w:lvlJc w:val="left"/>
    </w:lvl>
    <w:lvl w:ilvl="1" w:tplc="DE5850F6">
      <w:numFmt w:val="decimal"/>
      <w:lvlText w:val=""/>
      <w:lvlJc w:val="left"/>
    </w:lvl>
    <w:lvl w:ilvl="2" w:tplc="832A8C12">
      <w:numFmt w:val="decimal"/>
      <w:lvlText w:val=""/>
      <w:lvlJc w:val="left"/>
    </w:lvl>
    <w:lvl w:ilvl="3" w:tplc="27DA2280">
      <w:numFmt w:val="decimal"/>
      <w:lvlText w:val=""/>
      <w:lvlJc w:val="left"/>
    </w:lvl>
    <w:lvl w:ilvl="4" w:tplc="E1086DB4">
      <w:numFmt w:val="decimal"/>
      <w:lvlText w:val=""/>
      <w:lvlJc w:val="left"/>
    </w:lvl>
    <w:lvl w:ilvl="5" w:tplc="182CAB70">
      <w:numFmt w:val="decimal"/>
      <w:lvlText w:val=""/>
      <w:lvlJc w:val="left"/>
    </w:lvl>
    <w:lvl w:ilvl="6" w:tplc="8512810C">
      <w:numFmt w:val="decimal"/>
      <w:lvlText w:val=""/>
      <w:lvlJc w:val="left"/>
    </w:lvl>
    <w:lvl w:ilvl="7" w:tplc="33BAC2A4">
      <w:numFmt w:val="decimal"/>
      <w:lvlText w:val=""/>
      <w:lvlJc w:val="left"/>
    </w:lvl>
    <w:lvl w:ilvl="8" w:tplc="C4081118">
      <w:numFmt w:val="decimal"/>
      <w:lvlText w:val=""/>
      <w:lvlJc w:val="left"/>
    </w:lvl>
  </w:abstractNum>
  <w:abstractNum w:abstractNumId="2" w15:restartNumberingAfterBreak="0">
    <w:nsid w:val="18CB5DDA"/>
    <w:multiLevelType w:val="hybridMultilevel"/>
    <w:tmpl w:val="80523696"/>
    <w:lvl w:ilvl="0" w:tplc="F3B655FE">
      <w:start w:val="1"/>
      <w:numFmt w:val="upperRoman"/>
      <w:lvlText w:val="%1."/>
      <w:lvlJc w:val="left"/>
      <w:pPr>
        <w:ind w:left="22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54B55B83"/>
    <w:multiLevelType w:val="hybridMultilevel"/>
    <w:tmpl w:val="DEB2E982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61A57"/>
    <w:multiLevelType w:val="hybridMultilevel"/>
    <w:tmpl w:val="4906DA94"/>
    <w:lvl w:ilvl="0" w:tplc="9A38ED82">
      <w:start w:val="1"/>
      <w:numFmt w:val="upperRoman"/>
      <w:lvlText w:val="%1."/>
      <w:lvlJc w:val="left"/>
      <w:pPr>
        <w:ind w:left="36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00" w:hanging="360"/>
      </w:pPr>
    </w:lvl>
    <w:lvl w:ilvl="2" w:tplc="0419001B" w:tentative="1">
      <w:start w:val="1"/>
      <w:numFmt w:val="lowerRoman"/>
      <w:lvlText w:val="%3."/>
      <w:lvlJc w:val="right"/>
      <w:pPr>
        <w:ind w:left="4720" w:hanging="180"/>
      </w:pPr>
    </w:lvl>
    <w:lvl w:ilvl="3" w:tplc="0419000F" w:tentative="1">
      <w:start w:val="1"/>
      <w:numFmt w:val="decimal"/>
      <w:lvlText w:val="%4."/>
      <w:lvlJc w:val="left"/>
      <w:pPr>
        <w:ind w:left="5440" w:hanging="360"/>
      </w:pPr>
    </w:lvl>
    <w:lvl w:ilvl="4" w:tplc="04190019" w:tentative="1">
      <w:start w:val="1"/>
      <w:numFmt w:val="lowerLetter"/>
      <w:lvlText w:val="%5."/>
      <w:lvlJc w:val="left"/>
      <w:pPr>
        <w:ind w:left="6160" w:hanging="360"/>
      </w:pPr>
    </w:lvl>
    <w:lvl w:ilvl="5" w:tplc="0419001B" w:tentative="1">
      <w:start w:val="1"/>
      <w:numFmt w:val="lowerRoman"/>
      <w:lvlText w:val="%6."/>
      <w:lvlJc w:val="right"/>
      <w:pPr>
        <w:ind w:left="6880" w:hanging="180"/>
      </w:pPr>
    </w:lvl>
    <w:lvl w:ilvl="6" w:tplc="0419000F" w:tentative="1">
      <w:start w:val="1"/>
      <w:numFmt w:val="decimal"/>
      <w:lvlText w:val="%7."/>
      <w:lvlJc w:val="left"/>
      <w:pPr>
        <w:ind w:left="7600" w:hanging="360"/>
      </w:pPr>
    </w:lvl>
    <w:lvl w:ilvl="7" w:tplc="04190019" w:tentative="1">
      <w:start w:val="1"/>
      <w:numFmt w:val="lowerLetter"/>
      <w:lvlText w:val="%8."/>
      <w:lvlJc w:val="left"/>
      <w:pPr>
        <w:ind w:left="8320" w:hanging="360"/>
      </w:pPr>
    </w:lvl>
    <w:lvl w:ilvl="8" w:tplc="0419001B" w:tentative="1">
      <w:start w:val="1"/>
      <w:numFmt w:val="lowerRoman"/>
      <w:lvlText w:val="%9."/>
      <w:lvlJc w:val="right"/>
      <w:pPr>
        <w:ind w:left="90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DC"/>
    <w:rsid w:val="001563BA"/>
    <w:rsid w:val="0027548F"/>
    <w:rsid w:val="002A18A1"/>
    <w:rsid w:val="002A37E7"/>
    <w:rsid w:val="003142F8"/>
    <w:rsid w:val="003A7186"/>
    <w:rsid w:val="00567046"/>
    <w:rsid w:val="005A0569"/>
    <w:rsid w:val="006807D7"/>
    <w:rsid w:val="0074209E"/>
    <w:rsid w:val="008B55CD"/>
    <w:rsid w:val="009D1D18"/>
    <w:rsid w:val="00A005DC"/>
    <w:rsid w:val="00A52449"/>
    <w:rsid w:val="00C131EF"/>
    <w:rsid w:val="00C348FA"/>
    <w:rsid w:val="00C74E9E"/>
    <w:rsid w:val="00E36573"/>
    <w:rsid w:val="00F565E1"/>
    <w:rsid w:val="00F6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6CD11-036B-4AD0-9087-34BE23D8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5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48FA"/>
  </w:style>
  <w:style w:type="paragraph" w:styleId="a6">
    <w:name w:val="footer"/>
    <w:basedOn w:val="a"/>
    <w:link w:val="a7"/>
    <w:uiPriority w:val="99"/>
    <w:unhideWhenUsed/>
    <w:rsid w:val="00C34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3434</Words>
  <Characters>19576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Naile</dc:creator>
  <cp:lastModifiedBy>Naile</cp:lastModifiedBy>
  <cp:revision>3</cp:revision>
  <dcterms:created xsi:type="dcterms:W3CDTF">2020-03-05T22:13:00Z</dcterms:created>
  <dcterms:modified xsi:type="dcterms:W3CDTF">2020-03-06T18:10:00Z</dcterms:modified>
</cp:coreProperties>
</file>